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402" w:rsidRPr="00501F82" w:rsidRDefault="009B2402" w:rsidP="009B2402">
      <w:pPr>
        <w:jc w:val="both"/>
        <w:rPr>
          <w:rFonts w:ascii="Arial" w:hAnsi="Arial" w:cs="Arial"/>
          <w:sz w:val="20"/>
        </w:rPr>
      </w:pPr>
      <w:r>
        <w:rPr>
          <w:rFonts w:ascii="Arial" w:hAnsi="Arial" w:cs="Arial"/>
          <w:sz w:val="20"/>
        </w:rPr>
        <w:fldChar w:fldCharType="begin"/>
      </w:r>
      <w:r>
        <w:rPr>
          <w:rFonts w:ascii="Arial" w:hAnsi="Arial" w:cs="Arial"/>
          <w:sz w:val="20"/>
        </w:rPr>
        <w:instrText xml:space="preserve"> DATE \@ "MMMM d, yyyy" </w:instrText>
      </w:r>
      <w:r>
        <w:rPr>
          <w:rFonts w:ascii="Arial" w:hAnsi="Arial" w:cs="Arial"/>
          <w:sz w:val="20"/>
        </w:rPr>
        <w:fldChar w:fldCharType="separate"/>
      </w:r>
      <w:r w:rsidR="00807223">
        <w:rPr>
          <w:rFonts w:ascii="Arial" w:hAnsi="Arial" w:cs="Arial"/>
          <w:noProof/>
          <w:sz w:val="20"/>
        </w:rPr>
        <w:t>April 14, 2015</w:t>
      </w:r>
      <w:r>
        <w:rPr>
          <w:rFonts w:ascii="Arial" w:hAnsi="Arial" w:cs="Arial"/>
          <w:sz w:val="20"/>
        </w:rPr>
        <w:fldChar w:fldCharType="end"/>
      </w:r>
    </w:p>
    <w:p w:rsidR="009B2402" w:rsidRPr="00501F82" w:rsidRDefault="009B2402" w:rsidP="009B2402">
      <w:pPr>
        <w:jc w:val="both"/>
        <w:rPr>
          <w:rFonts w:ascii="Arial" w:hAnsi="Arial" w:cs="Arial"/>
          <w:sz w:val="20"/>
        </w:rPr>
      </w:pPr>
    </w:p>
    <w:p w:rsidR="009B2402" w:rsidRPr="00501F82" w:rsidRDefault="009B2402" w:rsidP="009B2402">
      <w:pPr>
        <w:jc w:val="both"/>
        <w:rPr>
          <w:rFonts w:ascii="Arial" w:hAnsi="Arial" w:cs="Arial"/>
          <w:sz w:val="20"/>
        </w:rPr>
      </w:pPr>
      <w:r w:rsidRPr="00501F82">
        <w:rPr>
          <w:rFonts w:ascii="Arial" w:hAnsi="Arial" w:cs="Arial"/>
          <w:sz w:val="20"/>
        </w:rPr>
        <w:t>Becky Buyer</w:t>
      </w:r>
    </w:p>
    <w:p w:rsidR="009B2402" w:rsidRPr="00501F82" w:rsidRDefault="009B2402" w:rsidP="009B2402">
      <w:pPr>
        <w:jc w:val="both"/>
        <w:rPr>
          <w:rFonts w:ascii="Arial" w:hAnsi="Arial" w:cs="Arial"/>
          <w:sz w:val="20"/>
        </w:rPr>
      </w:pPr>
      <w:r w:rsidRPr="00501F82">
        <w:rPr>
          <w:rFonts w:ascii="Arial" w:hAnsi="Arial" w:cs="Arial"/>
          <w:sz w:val="20"/>
        </w:rPr>
        <w:t>Supply Chain Management</w:t>
      </w:r>
      <w:r>
        <w:rPr>
          <w:rFonts w:ascii="Arial" w:hAnsi="Arial" w:cs="Arial"/>
          <w:sz w:val="20"/>
        </w:rPr>
        <w:t xml:space="preserve"> / Value Analysis Committee Member</w:t>
      </w:r>
    </w:p>
    <w:p w:rsidR="009B2402" w:rsidRPr="00501F82" w:rsidRDefault="009B2402" w:rsidP="009B2402">
      <w:pPr>
        <w:jc w:val="both"/>
        <w:rPr>
          <w:rFonts w:ascii="Arial" w:hAnsi="Arial" w:cs="Arial"/>
          <w:sz w:val="20"/>
        </w:rPr>
      </w:pPr>
      <w:r>
        <w:rPr>
          <w:rFonts w:ascii="Arial" w:hAnsi="Arial" w:cs="Arial"/>
          <w:sz w:val="20"/>
        </w:rPr>
        <w:t>Big Box Healthcare</w:t>
      </w:r>
    </w:p>
    <w:p w:rsidR="009B2402" w:rsidRPr="00501F82" w:rsidRDefault="009B2402" w:rsidP="009B2402">
      <w:pPr>
        <w:jc w:val="both"/>
        <w:rPr>
          <w:rFonts w:ascii="Arial" w:hAnsi="Arial" w:cs="Arial"/>
          <w:sz w:val="20"/>
        </w:rPr>
      </w:pPr>
      <w:r>
        <w:rPr>
          <w:rFonts w:ascii="Arial" w:hAnsi="Arial" w:cs="Arial"/>
          <w:sz w:val="20"/>
        </w:rPr>
        <w:t>123 Hospital Ave</w:t>
      </w:r>
    </w:p>
    <w:p w:rsidR="009B2402" w:rsidRPr="00501F82" w:rsidRDefault="009B2402" w:rsidP="009B2402">
      <w:pPr>
        <w:jc w:val="both"/>
        <w:rPr>
          <w:rFonts w:ascii="Arial" w:hAnsi="Arial" w:cs="Arial"/>
          <w:sz w:val="20"/>
        </w:rPr>
      </w:pPr>
      <w:proofErr w:type="spellStart"/>
      <w:r>
        <w:rPr>
          <w:rFonts w:ascii="Arial" w:hAnsi="Arial" w:cs="Arial"/>
          <w:sz w:val="20"/>
        </w:rPr>
        <w:t>Anytown</w:t>
      </w:r>
      <w:proofErr w:type="spellEnd"/>
      <w:r>
        <w:rPr>
          <w:rFonts w:ascii="Arial" w:hAnsi="Arial" w:cs="Arial"/>
          <w:sz w:val="20"/>
        </w:rPr>
        <w:t>, USA</w:t>
      </w:r>
    </w:p>
    <w:p w:rsidR="009B2402" w:rsidRPr="00501F82" w:rsidRDefault="009B2402" w:rsidP="009B2402">
      <w:pPr>
        <w:jc w:val="both"/>
        <w:rPr>
          <w:rFonts w:ascii="Arial" w:hAnsi="Arial" w:cs="Arial"/>
          <w:sz w:val="20"/>
        </w:rPr>
      </w:pPr>
    </w:p>
    <w:p w:rsidR="009B2402" w:rsidRPr="00501F82" w:rsidRDefault="009B2402" w:rsidP="009B2402">
      <w:pPr>
        <w:pStyle w:val="Heading1"/>
        <w:jc w:val="both"/>
        <w:rPr>
          <w:rFonts w:ascii="Arial" w:hAnsi="Arial" w:cs="Arial"/>
          <w:sz w:val="20"/>
          <w:szCs w:val="20"/>
        </w:rPr>
      </w:pPr>
      <w:r w:rsidRPr="00501F82">
        <w:rPr>
          <w:rFonts w:ascii="Arial" w:hAnsi="Arial" w:cs="Arial"/>
          <w:sz w:val="20"/>
          <w:szCs w:val="20"/>
        </w:rPr>
        <w:t xml:space="preserve">SUBJECT:  </w:t>
      </w:r>
      <w:r w:rsidRPr="00501F82">
        <w:rPr>
          <w:rFonts w:ascii="Arial" w:hAnsi="Arial" w:cs="Arial"/>
          <w:i/>
          <w:sz w:val="20"/>
          <w:szCs w:val="20"/>
        </w:rPr>
        <w:t>KineMatch</w:t>
      </w:r>
      <w:r w:rsidRPr="00501F82">
        <w:rPr>
          <w:rFonts w:ascii="Arial" w:hAnsi="Arial" w:cs="Arial"/>
          <w:sz w:val="20"/>
          <w:szCs w:val="20"/>
          <w:vertAlign w:val="superscript"/>
        </w:rPr>
        <w:t>®</w:t>
      </w:r>
      <w:r w:rsidRPr="00501F82">
        <w:rPr>
          <w:rFonts w:ascii="Arial" w:hAnsi="Arial" w:cs="Arial"/>
          <w:sz w:val="20"/>
          <w:szCs w:val="20"/>
        </w:rPr>
        <w:t xml:space="preserve"> Custom PFR Device</w:t>
      </w:r>
    </w:p>
    <w:p w:rsidR="009B2402" w:rsidRPr="00501F82" w:rsidRDefault="009B2402" w:rsidP="009B2402">
      <w:pPr>
        <w:pStyle w:val="Header"/>
        <w:tabs>
          <w:tab w:val="clear" w:pos="4320"/>
          <w:tab w:val="clear" w:pos="8640"/>
        </w:tabs>
        <w:jc w:val="both"/>
        <w:rPr>
          <w:rFonts w:ascii="Arial" w:hAnsi="Arial" w:cs="Arial"/>
          <w:sz w:val="20"/>
        </w:rPr>
      </w:pPr>
    </w:p>
    <w:p w:rsidR="009B2402" w:rsidRPr="00501F82" w:rsidRDefault="009B2402" w:rsidP="009B2402">
      <w:pPr>
        <w:pStyle w:val="Header"/>
        <w:tabs>
          <w:tab w:val="clear" w:pos="4320"/>
          <w:tab w:val="clear" w:pos="8640"/>
        </w:tabs>
        <w:jc w:val="both"/>
        <w:rPr>
          <w:rFonts w:ascii="Arial" w:hAnsi="Arial" w:cs="Arial"/>
          <w:sz w:val="20"/>
        </w:rPr>
      </w:pPr>
      <w:r w:rsidRPr="00501F82">
        <w:rPr>
          <w:rFonts w:ascii="Arial" w:hAnsi="Arial" w:cs="Arial"/>
          <w:sz w:val="20"/>
        </w:rPr>
        <w:t>Dear Becky,</w:t>
      </w:r>
    </w:p>
    <w:p w:rsidR="009B2402" w:rsidRPr="00501F82" w:rsidRDefault="009B2402" w:rsidP="009B2402">
      <w:pPr>
        <w:pStyle w:val="Header"/>
        <w:tabs>
          <w:tab w:val="clear" w:pos="4320"/>
          <w:tab w:val="clear" w:pos="8640"/>
        </w:tabs>
        <w:jc w:val="both"/>
        <w:rPr>
          <w:rFonts w:ascii="Arial" w:hAnsi="Arial" w:cs="Arial"/>
          <w:sz w:val="20"/>
        </w:rPr>
      </w:pPr>
    </w:p>
    <w:p w:rsidR="009B2402" w:rsidRPr="00501F82" w:rsidRDefault="009B2402" w:rsidP="009B2402">
      <w:pPr>
        <w:jc w:val="both"/>
        <w:rPr>
          <w:rFonts w:ascii="Arial" w:hAnsi="Arial" w:cs="Arial"/>
          <w:sz w:val="20"/>
        </w:rPr>
      </w:pPr>
      <w:r w:rsidRPr="00501F82">
        <w:rPr>
          <w:rFonts w:ascii="Arial" w:hAnsi="Arial" w:cs="Arial"/>
          <w:sz w:val="20"/>
        </w:rPr>
        <w:t xml:space="preserve">As you’ve learned, Dr. </w:t>
      </w:r>
      <w:proofErr w:type="spellStart"/>
      <w:r w:rsidRPr="009B2402">
        <w:rPr>
          <w:rFonts w:ascii="Arial" w:hAnsi="Arial" w:cs="Arial"/>
          <w:sz w:val="20"/>
          <w:highlight w:val="lightGray"/>
        </w:rPr>
        <w:t>DoRight</w:t>
      </w:r>
      <w:proofErr w:type="spellEnd"/>
      <w:r w:rsidRPr="00501F82">
        <w:rPr>
          <w:rFonts w:ascii="Arial" w:hAnsi="Arial" w:cs="Arial"/>
          <w:sz w:val="20"/>
        </w:rPr>
        <w:t xml:space="preserve"> has expressed his interest in utilizing Kinamed’s unique method of designing &amp; fabricating a custom device for patients who present with an isolated, end-stage </w:t>
      </w:r>
      <w:proofErr w:type="spellStart"/>
      <w:r w:rsidRPr="00501F82">
        <w:rPr>
          <w:rFonts w:ascii="Arial" w:hAnsi="Arial" w:cs="Arial"/>
          <w:sz w:val="20"/>
        </w:rPr>
        <w:t>patellofemoral</w:t>
      </w:r>
      <w:proofErr w:type="spellEnd"/>
      <w:r w:rsidRPr="00501F82">
        <w:rPr>
          <w:rFonts w:ascii="Arial" w:hAnsi="Arial" w:cs="Arial"/>
          <w:sz w:val="20"/>
        </w:rPr>
        <w:t xml:space="preserve"> disease.</w:t>
      </w:r>
    </w:p>
    <w:p w:rsidR="009B2402" w:rsidRPr="00501F82" w:rsidRDefault="009B2402" w:rsidP="009B2402">
      <w:pPr>
        <w:jc w:val="both"/>
        <w:rPr>
          <w:rFonts w:ascii="Arial" w:hAnsi="Arial" w:cs="Arial"/>
          <w:sz w:val="20"/>
        </w:rPr>
      </w:pPr>
    </w:p>
    <w:p w:rsidR="009B2402" w:rsidRPr="00501F82" w:rsidRDefault="009B2402" w:rsidP="009B2402">
      <w:pPr>
        <w:jc w:val="both"/>
        <w:rPr>
          <w:rFonts w:ascii="Arial" w:hAnsi="Arial" w:cs="Arial"/>
          <w:sz w:val="20"/>
        </w:rPr>
      </w:pPr>
      <w:r w:rsidRPr="00501F82">
        <w:rPr>
          <w:rFonts w:ascii="Arial" w:hAnsi="Arial" w:cs="Arial"/>
          <w:sz w:val="20"/>
        </w:rPr>
        <w:t>To be clear, these kinds of patient indications are truly ‘outliers,’ in that they don’t present frequently. However, they most often are younger (typical patient &lt; 55 and female 2:1), high demand, and very active people who desire to get back to full function and a normal lifestyle. They and their surgeons seek a surgical solution that is as non-invasive as possible. For them, this type of procedure represents the conservative option. Total Knee Replacement surgery is their option of last resort.</w:t>
      </w:r>
    </w:p>
    <w:p w:rsidR="009B2402" w:rsidRPr="00501F82" w:rsidRDefault="009B2402" w:rsidP="009B2402">
      <w:pPr>
        <w:jc w:val="both"/>
        <w:rPr>
          <w:rFonts w:ascii="Arial" w:hAnsi="Arial" w:cs="Arial"/>
          <w:sz w:val="20"/>
        </w:rPr>
      </w:pPr>
    </w:p>
    <w:p w:rsidR="009B2402" w:rsidRPr="00501F82" w:rsidRDefault="009B2402" w:rsidP="009B2402">
      <w:pPr>
        <w:jc w:val="both"/>
        <w:rPr>
          <w:rFonts w:ascii="Arial" w:hAnsi="Arial" w:cs="Arial"/>
          <w:sz w:val="20"/>
        </w:rPr>
      </w:pPr>
      <w:r w:rsidRPr="00501F82">
        <w:rPr>
          <w:rFonts w:ascii="Arial" w:hAnsi="Arial" w:cs="Arial"/>
          <w:sz w:val="20"/>
        </w:rPr>
        <w:t xml:space="preserve">The </w:t>
      </w:r>
      <w:r w:rsidRPr="00501F82">
        <w:rPr>
          <w:rFonts w:ascii="Arial" w:hAnsi="Arial" w:cs="Arial"/>
          <w:b/>
          <w:i/>
          <w:sz w:val="20"/>
        </w:rPr>
        <w:t>KineMatch</w:t>
      </w:r>
      <w:r w:rsidRPr="00501F82">
        <w:rPr>
          <w:rFonts w:ascii="Arial" w:hAnsi="Arial" w:cs="Arial"/>
          <w:sz w:val="20"/>
        </w:rPr>
        <w:t xml:space="preserve"> device is based on CT data, which at time of surgery eliminates bone resection and bone sculpting – a perfect fit for that patient. The customization provides a precise fit into the trochlear groove of the patient’s femur, so that normal patella ‘tracking’ is restored. </w:t>
      </w:r>
    </w:p>
    <w:p w:rsidR="009B2402" w:rsidRPr="00501F82" w:rsidRDefault="009B2402" w:rsidP="009B2402">
      <w:pPr>
        <w:jc w:val="both"/>
        <w:rPr>
          <w:rFonts w:ascii="Arial" w:hAnsi="Arial" w:cs="Arial"/>
          <w:sz w:val="20"/>
        </w:rPr>
      </w:pPr>
    </w:p>
    <w:p w:rsidR="009B2402" w:rsidRPr="00501F82" w:rsidRDefault="009B2402" w:rsidP="009B2402">
      <w:pPr>
        <w:jc w:val="both"/>
        <w:rPr>
          <w:rFonts w:ascii="Arial" w:hAnsi="Arial" w:cs="Arial"/>
          <w:sz w:val="20"/>
        </w:rPr>
      </w:pPr>
      <w:r w:rsidRPr="00501F82">
        <w:rPr>
          <w:rFonts w:ascii="Arial" w:hAnsi="Arial" w:cs="Arial"/>
          <w:sz w:val="20"/>
        </w:rPr>
        <w:t>In a study of a cohort of 25 knees (22 patients), “</w:t>
      </w:r>
      <w:r w:rsidRPr="00501F82">
        <w:rPr>
          <w:rFonts w:ascii="Arial" w:hAnsi="Arial" w:cs="Arial"/>
          <w:i/>
          <w:sz w:val="20"/>
        </w:rPr>
        <w:t xml:space="preserve">Custom </w:t>
      </w:r>
      <w:proofErr w:type="spellStart"/>
      <w:r w:rsidRPr="00501F82">
        <w:rPr>
          <w:rFonts w:ascii="Arial" w:hAnsi="Arial" w:cs="Arial"/>
          <w:i/>
          <w:sz w:val="20"/>
        </w:rPr>
        <w:t>Patellofemoral</w:t>
      </w:r>
      <w:proofErr w:type="spellEnd"/>
      <w:r w:rsidRPr="00501F82">
        <w:rPr>
          <w:rFonts w:ascii="Arial" w:hAnsi="Arial" w:cs="Arial"/>
          <w:i/>
          <w:sz w:val="20"/>
        </w:rPr>
        <w:t xml:space="preserve"> Arthroplasty of the Knee</w:t>
      </w:r>
      <w:r w:rsidRPr="00501F82">
        <w:rPr>
          <w:rFonts w:ascii="Arial" w:hAnsi="Arial" w:cs="Arial"/>
          <w:sz w:val="20"/>
        </w:rPr>
        <w:t>” (Journal of Bone &amp; Joint Surgery), the authors report 100% survivorship Good to Excellent results. No loosening, no subsequent surgery or costly revisions.</w:t>
      </w:r>
    </w:p>
    <w:p w:rsidR="009B2402" w:rsidRPr="00501F82" w:rsidRDefault="009B2402" w:rsidP="009B2402">
      <w:pPr>
        <w:jc w:val="both"/>
        <w:rPr>
          <w:rFonts w:ascii="Arial" w:hAnsi="Arial" w:cs="Arial"/>
          <w:sz w:val="20"/>
        </w:rPr>
      </w:pPr>
    </w:p>
    <w:p w:rsidR="009B2402" w:rsidRPr="00501F82" w:rsidRDefault="009B2402" w:rsidP="009B2402">
      <w:pPr>
        <w:jc w:val="both"/>
        <w:rPr>
          <w:rFonts w:ascii="Arial" w:hAnsi="Arial" w:cs="Arial"/>
          <w:sz w:val="20"/>
        </w:rPr>
      </w:pPr>
      <w:r w:rsidRPr="00501F82">
        <w:rPr>
          <w:rFonts w:ascii="Arial" w:hAnsi="Arial" w:cs="Arial"/>
          <w:sz w:val="20"/>
        </w:rPr>
        <w:t xml:space="preserve">The comprehensive </w:t>
      </w:r>
      <w:r w:rsidRPr="00501F82">
        <w:rPr>
          <w:rFonts w:ascii="Arial" w:hAnsi="Arial" w:cs="Arial"/>
          <w:b/>
          <w:i/>
          <w:sz w:val="20"/>
        </w:rPr>
        <w:t>KineMatch</w:t>
      </w:r>
      <w:r w:rsidRPr="00501F82">
        <w:rPr>
          <w:rFonts w:ascii="Arial" w:hAnsi="Arial" w:cs="Arial"/>
          <w:sz w:val="20"/>
        </w:rPr>
        <w:t xml:space="preserve"> process includes:</w:t>
      </w:r>
    </w:p>
    <w:p w:rsidR="009B2402" w:rsidRPr="00501F82" w:rsidRDefault="009B2402" w:rsidP="009B2402">
      <w:pPr>
        <w:jc w:val="both"/>
        <w:rPr>
          <w:rFonts w:ascii="Arial" w:hAnsi="Arial" w:cs="Arial"/>
          <w:sz w:val="20"/>
        </w:rPr>
      </w:pPr>
    </w:p>
    <w:p w:rsidR="009B2402" w:rsidRPr="00501F82" w:rsidRDefault="009B2402" w:rsidP="009B2402">
      <w:pPr>
        <w:numPr>
          <w:ilvl w:val="0"/>
          <w:numId w:val="1"/>
        </w:numPr>
        <w:jc w:val="both"/>
        <w:rPr>
          <w:rFonts w:ascii="Arial" w:hAnsi="Arial" w:cs="Arial"/>
          <w:sz w:val="20"/>
        </w:rPr>
      </w:pPr>
      <w:r w:rsidRPr="00501F82">
        <w:rPr>
          <w:rFonts w:ascii="Arial" w:hAnsi="Arial" w:cs="Arial"/>
          <w:sz w:val="20"/>
        </w:rPr>
        <w:t>Consultation with Engineer assigned to the case</w:t>
      </w:r>
      <w:r w:rsidRPr="00501F82">
        <w:rPr>
          <w:rFonts w:ascii="Arial" w:hAnsi="Arial" w:cs="Arial"/>
          <w:sz w:val="20"/>
        </w:rPr>
        <w:tab/>
      </w:r>
      <w:r w:rsidRPr="00501F82">
        <w:rPr>
          <w:rFonts w:ascii="Arial" w:hAnsi="Arial" w:cs="Arial"/>
          <w:sz w:val="20"/>
        </w:rPr>
        <w:tab/>
      </w:r>
      <w:r>
        <w:rPr>
          <w:rFonts w:ascii="Arial" w:hAnsi="Arial" w:cs="Arial"/>
          <w:sz w:val="20"/>
        </w:rPr>
        <w:tab/>
      </w:r>
      <w:r w:rsidRPr="00501F82">
        <w:rPr>
          <w:rFonts w:ascii="Arial" w:hAnsi="Arial" w:cs="Arial"/>
          <w:sz w:val="20"/>
        </w:rPr>
        <w:t>N/C</w:t>
      </w:r>
    </w:p>
    <w:p w:rsidR="009B2402" w:rsidRPr="00501F82" w:rsidRDefault="009B2402" w:rsidP="009B2402">
      <w:pPr>
        <w:numPr>
          <w:ilvl w:val="0"/>
          <w:numId w:val="1"/>
        </w:numPr>
        <w:jc w:val="both"/>
        <w:rPr>
          <w:rFonts w:ascii="Arial" w:hAnsi="Arial" w:cs="Arial"/>
          <w:sz w:val="20"/>
        </w:rPr>
      </w:pPr>
      <w:r w:rsidRPr="00501F82">
        <w:rPr>
          <w:rFonts w:ascii="Arial" w:hAnsi="Arial" w:cs="Arial"/>
          <w:sz w:val="20"/>
        </w:rPr>
        <w:t>3D image reconstructions of patient’s anatomy</w:t>
      </w:r>
      <w:r w:rsidRPr="00501F82">
        <w:rPr>
          <w:rFonts w:ascii="Arial" w:hAnsi="Arial" w:cs="Arial"/>
          <w:sz w:val="20"/>
        </w:rPr>
        <w:tab/>
      </w:r>
      <w:r w:rsidRPr="00501F82">
        <w:rPr>
          <w:rFonts w:ascii="Arial" w:hAnsi="Arial" w:cs="Arial"/>
          <w:sz w:val="20"/>
        </w:rPr>
        <w:tab/>
      </w:r>
      <w:r w:rsidRPr="00501F82">
        <w:rPr>
          <w:rFonts w:ascii="Arial" w:hAnsi="Arial" w:cs="Arial"/>
          <w:sz w:val="20"/>
        </w:rPr>
        <w:tab/>
        <w:t>N/C</w:t>
      </w:r>
    </w:p>
    <w:p w:rsidR="009B2402" w:rsidRPr="00501F82" w:rsidRDefault="009B2402" w:rsidP="009B2402">
      <w:pPr>
        <w:numPr>
          <w:ilvl w:val="0"/>
          <w:numId w:val="1"/>
        </w:numPr>
        <w:jc w:val="both"/>
        <w:rPr>
          <w:rFonts w:ascii="Arial" w:hAnsi="Arial" w:cs="Arial"/>
          <w:sz w:val="20"/>
        </w:rPr>
      </w:pPr>
      <w:r>
        <w:rPr>
          <w:rFonts w:ascii="Arial" w:hAnsi="Arial" w:cs="Arial"/>
          <w:sz w:val="20"/>
        </w:rPr>
        <w:t>CT generated bone model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01F82">
        <w:rPr>
          <w:rFonts w:ascii="Arial" w:hAnsi="Arial" w:cs="Arial"/>
          <w:sz w:val="20"/>
        </w:rPr>
        <w:t>N/C</w:t>
      </w:r>
    </w:p>
    <w:p w:rsidR="009B2402" w:rsidRPr="00501F82" w:rsidRDefault="009B2402" w:rsidP="009B2402">
      <w:pPr>
        <w:numPr>
          <w:ilvl w:val="0"/>
          <w:numId w:val="1"/>
        </w:numPr>
        <w:jc w:val="both"/>
        <w:rPr>
          <w:rFonts w:ascii="Arial" w:hAnsi="Arial" w:cs="Arial"/>
          <w:sz w:val="20"/>
        </w:rPr>
      </w:pPr>
      <w:r w:rsidRPr="00501F82">
        <w:rPr>
          <w:rFonts w:ascii="Arial" w:hAnsi="Arial" w:cs="Arial"/>
          <w:sz w:val="20"/>
        </w:rPr>
        <w:t>Custom femoral implant (packaged sterile)</w:t>
      </w:r>
      <w:r w:rsidRPr="00501F82">
        <w:rPr>
          <w:rFonts w:ascii="Arial" w:hAnsi="Arial" w:cs="Arial"/>
          <w:sz w:val="20"/>
        </w:rPr>
        <w:tab/>
      </w:r>
      <w:r w:rsidRPr="00501F82">
        <w:rPr>
          <w:rFonts w:ascii="Arial" w:hAnsi="Arial" w:cs="Arial"/>
          <w:sz w:val="20"/>
        </w:rPr>
        <w:tab/>
      </w:r>
      <w:r w:rsidRPr="00501F82">
        <w:rPr>
          <w:rFonts w:ascii="Arial" w:hAnsi="Arial" w:cs="Arial"/>
          <w:sz w:val="20"/>
        </w:rPr>
        <w:tab/>
        <w:t>$</w:t>
      </w:r>
      <w:r>
        <w:rPr>
          <w:rFonts w:ascii="Arial" w:hAnsi="Arial" w:cs="Arial"/>
          <w:sz w:val="20"/>
        </w:rPr>
        <w:t>XXXX</w:t>
      </w:r>
    </w:p>
    <w:p w:rsidR="009B2402" w:rsidRDefault="009B2402" w:rsidP="009B2402">
      <w:pPr>
        <w:numPr>
          <w:ilvl w:val="0"/>
          <w:numId w:val="1"/>
        </w:numPr>
        <w:jc w:val="both"/>
        <w:rPr>
          <w:rFonts w:ascii="Arial" w:hAnsi="Arial" w:cs="Arial"/>
          <w:sz w:val="20"/>
        </w:rPr>
      </w:pPr>
      <w:r w:rsidRPr="00B03000">
        <w:rPr>
          <w:rFonts w:ascii="Arial" w:hAnsi="Arial" w:cs="Arial"/>
          <w:sz w:val="20"/>
        </w:rPr>
        <w:t>Custom drill guide</w:t>
      </w:r>
      <w:r w:rsidRPr="00B03000">
        <w:rPr>
          <w:rFonts w:ascii="Arial" w:hAnsi="Arial" w:cs="Arial"/>
          <w:sz w:val="20"/>
        </w:rPr>
        <w:tab/>
      </w:r>
      <w:r w:rsidRPr="00B03000">
        <w:rPr>
          <w:rFonts w:ascii="Arial" w:hAnsi="Arial" w:cs="Arial"/>
          <w:sz w:val="20"/>
        </w:rPr>
        <w:tab/>
      </w:r>
      <w:r w:rsidRPr="00B03000">
        <w:rPr>
          <w:rFonts w:ascii="Arial" w:hAnsi="Arial" w:cs="Arial"/>
          <w:sz w:val="20"/>
        </w:rPr>
        <w:tab/>
      </w:r>
      <w:r w:rsidRPr="00B03000">
        <w:rPr>
          <w:rFonts w:ascii="Arial" w:hAnsi="Arial" w:cs="Arial"/>
          <w:sz w:val="20"/>
        </w:rPr>
        <w:tab/>
      </w:r>
      <w:r w:rsidRPr="00B03000">
        <w:rPr>
          <w:rFonts w:ascii="Arial" w:hAnsi="Arial" w:cs="Arial"/>
          <w:sz w:val="20"/>
        </w:rPr>
        <w:tab/>
      </w:r>
      <w:r w:rsidRPr="00B03000">
        <w:rPr>
          <w:rFonts w:ascii="Arial" w:hAnsi="Arial" w:cs="Arial"/>
          <w:sz w:val="20"/>
        </w:rPr>
        <w:tab/>
        <w:t>N/C</w:t>
      </w:r>
    </w:p>
    <w:p w:rsidR="009B2402" w:rsidRPr="00B03000" w:rsidRDefault="009B2402" w:rsidP="009B2402">
      <w:pPr>
        <w:numPr>
          <w:ilvl w:val="0"/>
          <w:numId w:val="1"/>
        </w:numPr>
        <w:jc w:val="both"/>
        <w:rPr>
          <w:rFonts w:ascii="Arial" w:hAnsi="Arial" w:cs="Arial"/>
          <w:sz w:val="20"/>
        </w:rPr>
      </w:pPr>
      <w:r w:rsidRPr="00B03000">
        <w:rPr>
          <w:rFonts w:ascii="Arial" w:hAnsi="Arial" w:cs="Arial"/>
          <w:sz w:val="20"/>
        </w:rPr>
        <w:t>Standard patella implant</w:t>
      </w:r>
      <w:r w:rsidRPr="00B03000">
        <w:rPr>
          <w:rFonts w:ascii="Arial" w:hAnsi="Arial" w:cs="Arial"/>
          <w:sz w:val="20"/>
        </w:rPr>
        <w:tab/>
      </w:r>
      <w:r w:rsidRPr="00B03000">
        <w:rPr>
          <w:rFonts w:ascii="Arial" w:hAnsi="Arial" w:cs="Arial"/>
          <w:sz w:val="20"/>
        </w:rPr>
        <w:tab/>
      </w:r>
      <w:r w:rsidRPr="00B03000">
        <w:rPr>
          <w:rFonts w:ascii="Arial" w:hAnsi="Arial" w:cs="Arial"/>
          <w:sz w:val="20"/>
        </w:rPr>
        <w:tab/>
      </w:r>
      <w:r w:rsidRPr="00B03000">
        <w:rPr>
          <w:rFonts w:ascii="Arial" w:hAnsi="Arial" w:cs="Arial"/>
          <w:sz w:val="20"/>
        </w:rPr>
        <w:tab/>
      </w:r>
      <w:r w:rsidRPr="00B03000">
        <w:rPr>
          <w:rFonts w:ascii="Arial" w:hAnsi="Arial" w:cs="Arial"/>
          <w:sz w:val="20"/>
        </w:rPr>
        <w:tab/>
      </w:r>
      <w:r w:rsidRPr="00B03000">
        <w:rPr>
          <w:rFonts w:ascii="Arial" w:hAnsi="Arial" w:cs="Arial"/>
          <w:sz w:val="20"/>
        </w:rPr>
        <w:tab/>
        <w:t>$XXXX</w:t>
      </w:r>
    </w:p>
    <w:p w:rsidR="009B2402" w:rsidRPr="00501F82" w:rsidRDefault="009B2402" w:rsidP="009B2402">
      <w:pPr>
        <w:numPr>
          <w:ilvl w:val="0"/>
          <w:numId w:val="1"/>
        </w:numPr>
        <w:jc w:val="both"/>
        <w:rPr>
          <w:rFonts w:ascii="Arial" w:hAnsi="Arial" w:cs="Arial"/>
          <w:sz w:val="20"/>
        </w:rPr>
      </w:pPr>
      <w:r w:rsidRPr="00501F82">
        <w:rPr>
          <w:rFonts w:ascii="Arial" w:hAnsi="Arial" w:cs="Arial"/>
          <w:sz w:val="20"/>
        </w:rPr>
        <w:t>Loan of simple instrument set</w:t>
      </w:r>
      <w:r w:rsidRPr="00501F82">
        <w:rPr>
          <w:rFonts w:ascii="Arial" w:hAnsi="Arial" w:cs="Arial"/>
          <w:sz w:val="20"/>
        </w:rPr>
        <w:tab/>
      </w:r>
      <w:r w:rsidRPr="00501F82">
        <w:rPr>
          <w:rFonts w:ascii="Arial" w:hAnsi="Arial" w:cs="Arial"/>
          <w:sz w:val="20"/>
        </w:rPr>
        <w:tab/>
      </w:r>
      <w:r w:rsidRPr="00501F82">
        <w:rPr>
          <w:rFonts w:ascii="Arial" w:hAnsi="Arial" w:cs="Arial"/>
          <w:sz w:val="20"/>
        </w:rPr>
        <w:tab/>
      </w:r>
      <w:r w:rsidRPr="00501F82">
        <w:rPr>
          <w:rFonts w:ascii="Arial" w:hAnsi="Arial" w:cs="Arial"/>
          <w:sz w:val="20"/>
        </w:rPr>
        <w:tab/>
      </w:r>
      <w:r w:rsidRPr="00501F82">
        <w:rPr>
          <w:rFonts w:ascii="Arial" w:hAnsi="Arial" w:cs="Arial"/>
          <w:sz w:val="20"/>
        </w:rPr>
        <w:tab/>
        <w:t>N/C</w:t>
      </w:r>
    </w:p>
    <w:p w:rsidR="009B2402" w:rsidRPr="00501F82" w:rsidRDefault="009B2402" w:rsidP="009B2402">
      <w:pPr>
        <w:jc w:val="both"/>
        <w:rPr>
          <w:rFonts w:ascii="Arial" w:hAnsi="Arial" w:cs="Arial"/>
          <w:sz w:val="20"/>
        </w:rPr>
      </w:pPr>
    </w:p>
    <w:p w:rsidR="009B2402" w:rsidRPr="00501F82" w:rsidRDefault="009B2402" w:rsidP="009B2402">
      <w:pPr>
        <w:jc w:val="both"/>
        <w:rPr>
          <w:rFonts w:ascii="Arial" w:hAnsi="Arial" w:cs="Arial"/>
          <w:sz w:val="20"/>
        </w:rPr>
      </w:pPr>
      <w:r w:rsidRPr="00501F82">
        <w:rPr>
          <w:rFonts w:ascii="Arial" w:hAnsi="Arial" w:cs="Arial"/>
          <w:sz w:val="20"/>
        </w:rPr>
        <w:t xml:space="preserve">Since the </w:t>
      </w:r>
      <w:r w:rsidRPr="00501F82">
        <w:rPr>
          <w:rFonts w:ascii="Arial" w:hAnsi="Arial" w:cs="Arial"/>
          <w:b/>
          <w:i/>
          <w:sz w:val="20"/>
        </w:rPr>
        <w:t>KineMatch</w:t>
      </w:r>
      <w:r w:rsidRPr="00501F82">
        <w:rPr>
          <w:rFonts w:ascii="Arial" w:hAnsi="Arial" w:cs="Arial"/>
          <w:sz w:val="20"/>
        </w:rPr>
        <w:t xml:space="preserve"> implant is truly a ‘one-off’ designed and fabricated device for a specific patient’s anatomic requirements; the normal economies of scale in a typical manufacturing process for ‘off-the-shelf’ implants don’t apply. </w:t>
      </w:r>
    </w:p>
    <w:p w:rsidR="009B2402" w:rsidRPr="00501F82" w:rsidRDefault="009B2402" w:rsidP="009B2402">
      <w:pPr>
        <w:jc w:val="both"/>
        <w:rPr>
          <w:rFonts w:ascii="Arial" w:hAnsi="Arial" w:cs="Arial"/>
          <w:sz w:val="20"/>
        </w:rPr>
      </w:pPr>
    </w:p>
    <w:p w:rsidR="009B2402" w:rsidRPr="00501F82" w:rsidRDefault="009B2402" w:rsidP="009B2402">
      <w:pPr>
        <w:jc w:val="both"/>
        <w:rPr>
          <w:rFonts w:ascii="Arial" w:hAnsi="Arial" w:cs="Arial"/>
          <w:sz w:val="20"/>
        </w:rPr>
      </w:pPr>
      <w:r w:rsidRPr="00501F82">
        <w:rPr>
          <w:rFonts w:ascii="Arial" w:hAnsi="Arial" w:cs="Arial"/>
          <w:sz w:val="20"/>
        </w:rPr>
        <w:t xml:space="preserve">Again, along with </w:t>
      </w:r>
      <w:r>
        <w:rPr>
          <w:rFonts w:ascii="Arial" w:hAnsi="Arial" w:cs="Arial"/>
          <w:sz w:val="20"/>
        </w:rPr>
        <w:t>our many</w:t>
      </w:r>
      <w:r w:rsidRPr="00501F82">
        <w:rPr>
          <w:rFonts w:ascii="Arial" w:hAnsi="Arial" w:cs="Arial"/>
          <w:sz w:val="20"/>
        </w:rPr>
        <w:t xml:space="preserve"> surgeon</w:t>
      </w:r>
      <w:r>
        <w:rPr>
          <w:rFonts w:ascii="Arial" w:hAnsi="Arial" w:cs="Arial"/>
          <w:sz w:val="20"/>
        </w:rPr>
        <w:t xml:space="preserve"> customers</w:t>
      </w:r>
      <w:r w:rsidRPr="00501F82">
        <w:rPr>
          <w:rFonts w:ascii="Arial" w:hAnsi="Arial" w:cs="Arial"/>
          <w:sz w:val="20"/>
        </w:rPr>
        <w:t>, it is Kinamed’s sincere belief that for this unique subset of patient indications, it’s better to make the implant fit the patient, rather than making the patient fit the implant. Unique problem, unique solution.</w:t>
      </w:r>
    </w:p>
    <w:p w:rsidR="009B2402" w:rsidRPr="00501F82" w:rsidRDefault="009B2402" w:rsidP="009B2402">
      <w:pPr>
        <w:jc w:val="both"/>
        <w:rPr>
          <w:rFonts w:ascii="Arial" w:hAnsi="Arial" w:cs="Arial"/>
          <w:sz w:val="20"/>
        </w:rPr>
      </w:pPr>
    </w:p>
    <w:p w:rsidR="009B2402" w:rsidRPr="00501F82" w:rsidRDefault="009B2402" w:rsidP="009B2402">
      <w:pPr>
        <w:jc w:val="both"/>
        <w:rPr>
          <w:rFonts w:ascii="Arial" w:hAnsi="Arial" w:cs="Arial"/>
          <w:sz w:val="20"/>
        </w:rPr>
      </w:pPr>
      <w:r w:rsidRPr="00501F82">
        <w:rPr>
          <w:rFonts w:ascii="Arial" w:hAnsi="Arial" w:cs="Arial"/>
          <w:sz w:val="20"/>
        </w:rPr>
        <w:t>Please get back to me if you need further explanation or clarification.</w:t>
      </w:r>
    </w:p>
    <w:p w:rsidR="009B2402" w:rsidRPr="00501F82" w:rsidRDefault="009B2402" w:rsidP="009B2402">
      <w:pPr>
        <w:jc w:val="both"/>
        <w:rPr>
          <w:rFonts w:ascii="Arial" w:hAnsi="Arial" w:cs="Arial"/>
          <w:sz w:val="20"/>
        </w:rPr>
      </w:pPr>
    </w:p>
    <w:p w:rsidR="009B2402" w:rsidRPr="00501F82" w:rsidRDefault="009B2402" w:rsidP="009B2402">
      <w:pPr>
        <w:jc w:val="both"/>
        <w:rPr>
          <w:rFonts w:ascii="Arial" w:hAnsi="Arial" w:cs="Arial"/>
          <w:sz w:val="20"/>
        </w:rPr>
      </w:pPr>
      <w:r w:rsidRPr="00501F82">
        <w:rPr>
          <w:rFonts w:ascii="Arial" w:hAnsi="Arial" w:cs="Arial"/>
          <w:sz w:val="20"/>
        </w:rPr>
        <w:t xml:space="preserve">Thanks, Becky – we look forward to serving </w:t>
      </w:r>
      <w:r w:rsidR="00807223">
        <w:rPr>
          <w:rFonts w:ascii="Arial" w:hAnsi="Arial" w:cs="Arial"/>
          <w:sz w:val="20"/>
        </w:rPr>
        <w:t xml:space="preserve">your hospital and </w:t>
      </w:r>
      <w:r w:rsidRPr="00501F82">
        <w:rPr>
          <w:rFonts w:ascii="Arial" w:hAnsi="Arial" w:cs="Arial"/>
          <w:sz w:val="20"/>
        </w:rPr>
        <w:t>patients.</w:t>
      </w:r>
      <w:bookmarkStart w:id="0" w:name="_GoBack"/>
      <w:bookmarkEnd w:id="0"/>
    </w:p>
    <w:p w:rsidR="009B2402" w:rsidRPr="00501F82" w:rsidRDefault="009B2402" w:rsidP="009B2402">
      <w:pPr>
        <w:jc w:val="both"/>
        <w:rPr>
          <w:rFonts w:ascii="Arial" w:hAnsi="Arial" w:cs="Arial"/>
          <w:sz w:val="20"/>
        </w:rPr>
      </w:pPr>
    </w:p>
    <w:p w:rsidR="009B2402" w:rsidRPr="00501F82" w:rsidRDefault="009B2402" w:rsidP="009B2402">
      <w:pPr>
        <w:jc w:val="both"/>
        <w:rPr>
          <w:rFonts w:ascii="Arial" w:hAnsi="Arial" w:cs="Arial"/>
          <w:sz w:val="20"/>
        </w:rPr>
      </w:pPr>
      <w:r w:rsidRPr="00501F82">
        <w:rPr>
          <w:rFonts w:ascii="Arial" w:hAnsi="Arial" w:cs="Arial"/>
          <w:sz w:val="20"/>
        </w:rPr>
        <w:t>Respectfully,</w:t>
      </w:r>
    </w:p>
    <w:p w:rsidR="009F4320" w:rsidRDefault="009F4320"/>
    <w:sectPr w:rsidR="009F4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95C12"/>
    <w:multiLevelType w:val="hybridMultilevel"/>
    <w:tmpl w:val="C17E99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02"/>
    <w:rsid w:val="00001629"/>
    <w:rsid w:val="00004967"/>
    <w:rsid w:val="000500C3"/>
    <w:rsid w:val="000617EC"/>
    <w:rsid w:val="0006587C"/>
    <w:rsid w:val="000A30B3"/>
    <w:rsid w:val="000B1BC7"/>
    <w:rsid w:val="000B6752"/>
    <w:rsid w:val="000D52CD"/>
    <w:rsid w:val="000E2EDF"/>
    <w:rsid w:val="000E7461"/>
    <w:rsid w:val="00102DE6"/>
    <w:rsid w:val="00117C00"/>
    <w:rsid w:val="00161D2E"/>
    <w:rsid w:val="00166F2F"/>
    <w:rsid w:val="00174B30"/>
    <w:rsid w:val="00181968"/>
    <w:rsid w:val="0019224B"/>
    <w:rsid w:val="00194325"/>
    <w:rsid w:val="00195FD9"/>
    <w:rsid w:val="001D3CB0"/>
    <w:rsid w:val="001F4E39"/>
    <w:rsid w:val="00242A0C"/>
    <w:rsid w:val="00272345"/>
    <w:rsid w:val="00281887"/>
    <w:rsid w:val="00281D15"/>
    <w:rsid w:val="0028316D"/>
    <w:rsid w:val="002A2DCC"/>
    <w:rsid w:val="002B7FB9"/>
    <w:rsid w:val="002C3C16"/>
    <w:rsid w:val="002D1338"/>
    <w:rsid w:val="002D4B84"/>
    <w:rsid w:val="002D522E"/>
    <w:rsid w:val="003103EC"/>
    <w:rsid w:val="003143F5"/>
    <w:rsid w:val="00315ED4"/>
    <w:rsid w:val="0037273A"/>
    <w:rsid w:val="00374441"/>
    <w:rsid w:val="003750AB"/>
    <w:rsid w:val="003B0C83"/>
    <w:rsid w:val="003B4657"/>
    <w:rsid w:val="003B7099"/>
    <w:rsid w:val="003D37FC"/>
    <w:rsid w:val="003D3D8C"/>
    <w:rsid w:val="003D4F32"/>
    <w:rsid w:val="00411CA1"/>
    <w:rsid w:val="00436996"/>
    <w:rsid w:val="004422C8"/>
    <w:rsid w:val="00447337"/>
    <w:rsid w:val="004534BE"/>
    <w:rsid w:val="00482EBD"/>
    <w:rsid w:val="004E3EC3"/>
    <w:rsid w:val="00501775"/>
    <w:rsid w:val="00507B2B"/>
    <w:rsid w:val="005114B6"/>
    <w:rsid w:val="00524205"/>
    <w:rsid w:val="005249B4"/>
    <w:rsid w:val="00525082"/>
    <w:rsid w:val="00543720"/>
    <w:rsid w:val="005459DB"/>
    <w:rsid w:val="00551F43"/>
    <w:rsid w:val="0057185B"/>
    <w:rsid w:val="005744F8"/>
    <w:rsid w:val="00581D1C"/>
    <w:rsid w:val="00583A77"/>
    <w:rsid w:val="00590EC4"/>
    <w:rsid w:val="005919E0"/>
    <w:rsid w:val="005B0424"/>
    <w:rsid w:val="005B4CD6"/>
    <w:rsid w:val="005B64C3"/>
    <w:rsid w:val="005C2D28"/>
    <w:rsid w:val="005C33A0"/>
    <w:rsid w:val="005D2E6D"/>
    <w:rsid w:val="005E1084"/>
    <w:rsid w:val="005F5612"/>
    <w:rsid w:val="00641D8E"/>
    <w:rsid w:val="00643399"/>
    <w:rsid w:val="00646C07"/>
    <w:rsid w:val="00647310"/>
    <w:rsid w:val="00652896"/>
    <w:rsid w:val="00680BD5"/>
    <w:rsid w:val="006810C8"/>
    <w:rsid w:val="00685011"/>
    <w:rsid w:val="006A2455"/>
    <w:rsid w:val="006A2C20"/>
    <w:rsid w:val="006A3743"/>
    <w:rsid w:val="006A5FE4"/>
    <w:rsid w:val="006B5C68"/>
    <w:rsid w:val="006C21DD"/>
    <w:rsid w:val="006C6449"/>
    <w:rsid w:val="006D1F6C"/>
    <w:rsid w:val="006F46CF"/>
    <w:rsid w:val="00714C24"/>
    <w:rsid w:val="007240A1"/>
    <w:rsid w:val="007642C9"/>
    <w:rsid w:val="007803AD"/>
    <w:rsid w:val="00783AA2"/>
    <w:rsid w:val="00790A21"/>
    <w:rsid w:val="00792BEE"/>
    <w:rsid w:val="007C28C4"/>
    <w:rsid w:val="007D3D57"/>
    <w:rsid w:val="008008D3"/>
    <w:rsid w:val="00804B32"/>
    <w:rsid w:val="00807223"/>
    <w:rsid w:val="0081128E"/>
    <w:rsid w:val="00812926"/>
    <w:rsid w:val="00831302"/>
    <w:rsid w:val="008359C5"/>
    <w:rsid w:val="00856327"/>
    <w:rsid w:val="00867186"/>
    <w:rsid w:val="00873160"/>
    <w:rsid w:val="00877A4A"/>
    <w:rsid w:val="00884C87"/>
    <w:rsid w:val="008C103F"/>
    <w:rsid w:val="008E2101"/>
    <w:rsid w:val="00924D3C"/>
    <w:rsid w:val="00932538"/>
    <w:rsid w:val="009339C4"/>
    <w:rsid w:val="00940C9F"/>
    <w:rsid w:val="00963BDF"/>
    <w:rsid w:val="00972DF0"/>
    <w:rsid w:val="00981404"/>
    <w:rsid w:val="009B2402"/>
    <w:rsid w:val="009C48CF"/>
    <w:rsid w:val="009C5D6D"/>
    <w:rsid w:val="009F1972"/>
    <w:rsid w:val="009F4320"/>
    <w:rsid w:val="00A0402B"/>
    <w:rsid w:val="00A130F8"/>
    <w:rsid w:val="00A20CA8"/>
    <w:rsid w:val="00A20D22"/>
    <w:rsid w:val="00A30FCE"/>
    <w:rsid w:val="00A35FCE"/>
    <w:rsid w:val="00A37779"/>
    <w:rsid w:val="00A608DD"/>
    <w:rsid w:val="00A62FC0"/>
    <w:rsid w:val="00A6395B"/>
    <w:rsid w:val="00A76A79"/>
    <w:rsid w:val="00A801C1"/>
    <w:rsid w:val="00A85942"/>
    <w:rsid w:val="00A93AF4"/>
    <w:rsid w:val="00A95C11"/>
    <w:rsid w:val="00AA125F"/>
    <w:rsid w:val="00AA225B"/>
    <w:rsid w:val="00AA5CE4"/>
    <w:rsid w:val="00AA752C"/>
    <w:rsid w:val="00AD3053"/>
    <w:rsid w:val="00B03417"/>
    <w:rsid w:val="00B14BED"/>
    <w:rsid w:val="00B1570C"/>
    <w:rsid w:val="00B302A6"/>
    <w:rsid w:val="00B3378A"/>
    <w:rsid w:val="00B356A9"/>
    <w:rsid w:val="00B42006"/>
    <w:rsid w:val="00B42537"/>
    <w:rsid w:val="00B45144"/>
    <w:rsid w:val="00B46BBB"/>
    <w:rsid w:val="00B5310B"/>
    <w:rsid w:val="00B53E60"/>
    <w:rsid w:val="00B572A9"/>
    <w:rsid w:val="00B64D44"/>
    <w:rsid w:val="00B954B1"/>
    <w:rsid w:val="00BA0876"/>
    <w:rsid w:val="00BA4999"/>
    <w:rsid w:val="00BC5FF4"/>
    <w:rsid w:val="00BD4BAA"/>
    <w:rsid w:val="00BE3AF9"/>
    <w:rsid w:val="00BE3F24"/>
    <w:rsid w:val="00BE73C3"/>
    <w:rsid w:val="00BF1D18"/>
    <w:rsid w:val="00BF2266"/>
    <w:rsid w:val="00C01B11"/>
    <w:rsid w:val="00C057CA"/>
    <w:rsid w:val="00C30271"/>
    <w:rsid w:val="00C32672"/>
    <w:rsid w:val="00C637AA"/>
    <w:rsid w:val="00C80316"/>
    <w:rsid w:val="00C83E88"/>
    <w:rsid w:val="00CB214D"/>
    <w:rsid w:val="00CB2823"/>
    <w:rsid w:val="00CC1DB6"/>
    <w:rsid w:val="00CE2AC6"/>
    <w:rsid w:val="00CF4032"/>
    <w:rsid w:val="00CF4081"/>
    <w:rsid w:val="00D0731C"/>
    <w:rsid w:val="00D227D3"/>
    <w:rsid w:val="00D24D21"/>
    <w:rsid w:val="00D2531B"/>
    <w:rsid w:val="00D54617"/>
    <w:rsid w:val="00D841E1"/>
    <w:rsid w:val="00D904D2"/>
    <w:rsid w:val="00DA4FB5"/>
    <w:rsid w:val="00DA5302"/>
    <w:rsid w:val="00DB49D1"/>
    <w:rsid w:val="00DC7FC2"/>
    <w:rsid w:val="00DD1AC2"/>
    <w:rsid w:val="00DD3A11"/>
    <w:rsid w:val="00E52A10"/>
    <w:rsid w:val="00E6032C"/>
    <w:rsid w:val="00E61CCC"/>
    <w:rsid w:val="00E76870"/>
    <w:rsid w:val="00E77441"/>
    <w:rsid w:val="00E77B6C"/>
    <w:rsid w:val="00E86400"/>
    <w:rsid w:val="00E90155"/>
    <w:rsid w:val="00EA3EC9"/>
    <w:rsid w:val="00EC5396"/>
    <w:rsid w:val="00F04279"/>
    <w:rsid w:val="00F052FF"/>
    <w:rsid w:val="00F23030"/>
    <w:rsid w:val="00F35E94"/>
    <w:rsid w:val="00F51C37"/>
    <w:rsid w:val="00F9008D"/>
    <w:rsid w:val="00F94C93"/>
    <w:rsid w:val="00FA0ACB"/>
    <w:rsid w:val="00FB0E54"/>
    <w:rsid w:val="00FB10E3"/>
    <w:rsid w:val="00FB1153"/>
    <w:rsid w:val="00FC5E42"/>
    <w:rsid w:val="00FC766B"/>
    <w:rsid w:val="00FD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AC415-6D37-4FEF-9434-66AF83A4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02"/>
    <w:pPr>
      <w:spacing w:after="0" w:line="240" w:lineRule="auto"/>
    </w:pPr>
    <w:rPr>
      <w:rFonts w:ascii="Century Gothic" w:eastAsia="Times New Roman" w:hAnsi="Century Gothic" w:cs="Times New Roman"/>
      <w:color w:val="000000"/>
      <w:sz w:val="24"/>
      <w:szCs w:val="20"/>
    </w:rPr>
  </w:style>
  <w:style w:type="paragraph" w:styleId="Heading1">
    <w:name w:val="heading 1"/>
    <w:basedOn w:val="Normal"/>
    <w:next w:val="Normal"/>
    <w:link w:val="Heading1Char"/>
    <w:qFormat/>
    <w:rsid w:val="009B2402"/>
    <w:pPr>
      <w:keepNext/>
      <w:outlineLvl w:val="0"/>
    </w:pPr>
    <w:rPr>
      <w:b/>
      <w:color w:val="3682A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402"/>
    <w:rPr>
      <w:rFonts w:ascii="Century Gothic" w:eastAsia="Times New Roman" w:hAnsi="Century Gothic" w:cs="Times New Roman"/>
      <w:b/>
      <w:color w:val="3682A2"/>
      <w:sz w:val="32"/>
      <w:szCs w:val="32"/>
      <w:lang w:val="x-none" w:eastAsia="x-none"/>
    </w:rPr>
  </w:style>
  <w:style w:type="paragraph" w:styleId="Header">
    <w:name w:val="header"/>
    <w:basedOn w:val="Normal"/>
    <w:link w:val="HeaderChar"/>
    <w:rsid w:val="009B2402"/>
    <w:pPr>
      <w:tabs>
        <w:tab w:val="center" w:pos="4320"/>
        <w:tab w:val="right" w:pos="8640"/>
      </w:tabs>
    </w:pPr>
    <w:rPr>
      <w:lang w:val="x-none" w:eastAsia="x-none"/>
    </w:rPr>
  </w:style>
  <w:style w:type="character" w:customStyle="1" w:styleId="HeaderChar">
    <w:name w:val="Header Char"/>
    <w:basedOn w:val="DefaultParagraphFont"/>
    <w:link w:val="Header"/>
    <w:rsid w:val="009B2402"/>
    <w:rPr>
      <w:rFonts w:ascii="Century Gothic" w:eastAsia="Times New Roman" w:hAnsi="Century Gothic" w:cs="Times New Roman"/>
      <w:color w:val="000000"/>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Miller</dc:creator>
  <cp:keywords/>
  <dc:description/>
  <cp:lastModifiedBy>Patrick Miller</cp:lastModifiedBy>
  <cp:revision>2</cp:revision>
  <dcterms:created xsi:type="dcterms:W3CDTF">2014-10-06T16:34:00Z</dcterms:created>
  <dcterms:modified xsi:type="dcterms:W3CDTF">2015-04-14T21:22:00Z</dcterms:modified>
</cp:coreProperties>
</file>